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bookmarkStart w:id="0" w:name="_GoBack"/>
      <w:r w:rsidR="00293B4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EF0D84">
        <w:rPr>
          <w:rFonts w:ascii="Times New Roman" w:eastAsia="Times New Roman" w:hAnsi="Times New Roman"/>
          <w:sz w:val="28"/>
          <w:szCs w:val="28"/>
          <w:lang w:eastAsia="ru-RU"/>
        </w:rPr>
        <w:t>104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F0D84" w:rsidRPr="00EF0D84">
        <w:rPr>
          <w:rFonts w:ascii="Times New Roman" w:eastAsia="Times New Roman" w:hAnsi="Times New Roman"/>
          <w:sz w:val="28"/>
          <w:szCs w:val="28"/>
          <w:lang w:eastAsia="ru-RU"/>
        </w:rPr>
        <w:t>Электроустановочные изделия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EF0D84" w:rsidRPr="00297679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 однополюсный на 25А IEK С25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Р 50345-210</w:t>
            </w:r>
          </w:p>
        </w:tc>
      </w:tr>
      <w:tr w:rsidR="00EF0D84" w:rsidRPr="00297679" w:rsidTr="00B311BE">
        <w:trPr>
          <w:trHeight w:val="91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 однополюсный на 32А IEK С32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Р 50345-210</w:t>
            </w:r>
          </w:p>
        </w:tc>
      </w:tr>
      <w:tr w:rsidR="00EF0D84" w:rsidRPr="00297679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 однополюсный на 40А IEK С40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Р 50345-210</w:t>
            </w:r>
          </w:p>
        </w:tc>
      </w:tr>
      <w:tr w:rsidR="00EF0D84" w:rsidRPr="00093B94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 однополюсный на 63А IEK С63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Р 50345-210</w:t>
            </w:r>
          </w:p>
        </w:tc>
      </w:tr>
      <w:tr w:rsidR="00EF0D84" w:rsidRPr="00297679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 трехполюсный на 100А АЕ 2053М-100-00У3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Р 50345-210</w:t>
            </w:r>
          </w:p>
        </w:tc>
      </w:tr>
      <w:tr w:rsidR="00EF0D84" w:rsidRPr="00093B94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 трехполюсный на 32А IEK С32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Р 50345-210</w:t>
            </w:r>
          </w:p>
        </w:tc>
      </w:tr>
      <w:tr w:rsidR="00EF0D84" w:rsidRPr="00093B94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 трехполюсный на 63А IEK С63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Р 50345-210</w:t>
            </w:r>
          </w:p>
        </w:tc>
      </w:tr>
      <w:tr w:rsidR="00EF0D84" w:rsidRPr="00093B94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Автомат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Schneider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Electric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TeSys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GV2P с комбинированным расцепителем 9-14А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50345-210</w:t>
            </w:r>
          </w:p>
        </w:tc>
      </w:tr>
      <w:tr w:rsidR="00EF0D84" w:rsidRPr="00297679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Автомат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Schneider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Electric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TeSys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GV2P с комбинированным расцепителем 13-18А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50345-210</w:t>
            </w:r>
          </w:p>
        </w:tc>
      </w:tr>
      <w:tr w:rsidR="00EF0D84" w:rsidRPr="00093B94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Автоматический выключатель ABB S202 2P 3A (С)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50345-210</w:t>
            </w:r>
          </w:p>
        </w:tc>
      </w:tr>
      <w:tr w:rsidR="00EF0D84" w:rsidRPr="00093B94" w:rsidTr="00B311BE">
        <w:trPr>
          <w:trHeight w:val="733"/>
        </w:trPr>
        <w:tc>
          <w:tcPr>
            <w:tcW w:w="702" w:type="dxa"/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Автоматический выключатель ABB S202 2P 2A (С)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50345-210</w:t>
            </w:r>
          </w:p>
        </w:tc>
      </w:tr>
      <w:tr w:rsidR="00EF0D84" w:rsidRPr="00093B94" w:rsidTr="00B311BE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Автоматический выключатель ABB S202 2P 6A (С)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50345-210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Pr="00DB1536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Allen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Bradley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140M-C2E-B63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50345-210</w:t>
            </w:r>
          </w:p>
        </w:tc>
      </w:tr>
      <w:tr w:rsidR="00EF0D84" w:rsidRPr="00297679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Allen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Bradley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140M-C2E-C10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50345-210</w:t>
            </w:r>
          </w:p>
        </w:tc>
      </w:tr>
      <w:tr w:rsidR="00EF0D84" w:rsidRPr="001F4FAE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Allen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Bradley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140M-C2E-C16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50345-210</w:t>
            </w:r>
          </w:p>
        </w:tc>
      </w:tr>
      <w:tr w:rsidR="00EF0D84" w:rsidRPr="00664B46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. тока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Iн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=32А с установкой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>. тока 0,3А двухполюсный АВДТ32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51326.1-99</w:t>
            </w:r>
          </w:p>
        </w:tc>
      </w:tr>
      <w:tr w:rsidR="00EF0D84" w:rsidRPr="00664B46" w:rsidTr="005639F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дифференциального тока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Iн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=32А, с установкой дифференцированного тока 300 мА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четырехполюсный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АВДТ34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(МЭК 61008-1-96)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Блок питание к </w:t>
            </w:r>
            <w:proofErr w:type="gramStart"/>
            <w:r w:rsidRPr="00EF0D84">
              <w:rPr>
                <w:rFonts w:ascii="Times New Roman" w:hAnsi="Times New Roman"/>
                <w:sz w:val="24"/>
                <w:szCs w:val="24"/>
              </w:rPr>
              <w:t>светодиодным  прожекторам</w:t>
            </w:r>
            <w:proofErr w:type="gram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LED 50 Вт 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Р 51326.1-99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Блок питание к </w:t>
            </w:r>
            <w:proofErr w:type="gramStart"/>
            <w:r w:rsidRPr="00EF0D84">
              <w:rPr>
                <w:rFonts w:ascii="Times New Roman" w:hAnsi="Times New Roman"/>
                <w:sz w:val="24"/>
                <w:szCs w:val="24"/>
              </w:rPr>
              <w:t>светодиодным  прожекторам</w:t>
            </w:r>
            <w:proofErr w:type="gram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LED 200 Вт 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(МЭК 61008-1-96)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Блок 3-розетки кабельные с крышками резиновыми 16А.250В.50ГЦ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13540-74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Шкаф уличный всепогодный напольный ЦМО ШТВ-2, IP65, 30U, 1575х1000х600 мм (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ВхШхГ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>), дверь: сплошная, цвет: светло-серый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13540-74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Настенная коробка распределения оптоволокна 48 сердечника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4F81BD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4F81BD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333333"/>
                <w:sz w:val="24"/>
                <w:szCs w:val="24"/>
              </w:rPr>
              <w:t>ГОСТ Р 51322.1-99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Рубильник РПБ-4 400А с предохранителями боковой рукояткой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ГОСТ 32127-2013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Рубильник РПБ-4 630А с предохранителями боковой рукояткой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ГОСТ IEC 60947-3-2016</w:t>
            </w:r>
          </w:p>
        </w:tc>
      </w:tr>
      <w:tr w:rsidR="00EF0D84" w:rsidRPr="00293B41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Вспомогательный контакт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Allen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Bradley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0D84">
              <w:rPr>
                <w:rFonts w:ascii="Times New Roman" w:hAnsi="Times New Roman"/>
                <w:sz w:val="24"/>
                <w:szCs w:val="24"/>
              </w:rPr>
              <w:br/>
              <w:t>140M-C-AFA01 (1 H/3/)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0D84">
              <w:rPr>
                <w:rFonts w:ascii="Times New Roman" w:hAnsi="Times New Roman"/>
                <w:sz w:val="24"/>
                <w:szCs w:val="24"/>
                <w:lang w:val="en-US"/>
              </w:rPr>
              <w:t>Allen Bradley 140M-C-AFA01 (1 H/3/)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Фотореле ФР 602, 20А, IP44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ФР 602</w:t>
            </w:r>
          </w:p>
        </w:tc>
      </w:tr>
      <w:tr w:rsidR="00EF0D84" w:rsidRPr="00664B46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Разъединитель напряжения 6-10кВ тип: </w:t>
            </w:r>
            <w:r w:rsidRPr="00EF0D84">
              <w:rPr>
                <w:rFonts w:ascii="Times New Roman" w:hAnsi="Times New Roman"/>
                <w:sz w:val="24"/>
                <w:szCs w:val="24"/>
              </w:rPr>
              <w:t>РЛНД.1-10-630 У1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РЛНД.1-10-630 У1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Щиток на 6 автоматов наружный VIKO LOTUS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2D2D2D"/>
                <w:sz w:val="24"/>
                <w:szCs w:val="24"/>
              </w:rPr>
              <w:t>ГОСТ 32397-2013</w:t>
            </w:r>
          </w:p>
        </w:tc>
      </w:tr>
      <w:tr w:rsidR="00EF0D84" w:rsidRPr="001F4FAE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Щиток на 8 автоматов наружный VIKO LOTUS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2D2D2D"/>
                <w:sz w:val="24"/>
                <w:szCs w:val="24"/>
              </w:rPr>
              <w:t>ГОСТ 32397-2013</w:t>
            </w:r>
          </w:p>
        </w:tc>
      </w:tr>
      <w:tr w:rsidR="00EF0D84" w:rsidRPr="001F4FAE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Щиток на 12 автоматов наружный VIKO LOTUS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ГОСТ 32397-2013</w:t>
            </w:r>
          </w:p>
        </w:tc>
      </w:tr>
      <w:tr w:rsidR="00EF0D84" w:rsidRPr="001F4FAE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Изоляторы штыревые фарфоровые ШФ-10-Г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22862-77</w:t>
            </w:r>
          </w:p>
        </w:tc>
      </w:tr>
      <w:tr w:rsidR="00EF0D84" w:rsidRPr="001F4FAE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Изоляторы штыревые фарфоровые ТФ-0,4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30531-97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Крюк КВ-18 для ТФ-20 для деревянных опор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КВ-18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Кнопка 2-я пуск-стоп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Р 50030.5.1-2005 (МЭК 60947-5-1:2003)</w:t>
            </w:r>
          </w:p>
        </w:tc>
      </w:tr>
      <w:tr w:rsidR="00EF0D84" w:rsidRPr="001F4FAE" w:rsidTr="005639F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Кнопка 3-я пуск-пуск-стоп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Р 50030.5.1-2005 (МЭК 60947-5-1:2003)</w:t>
            </w:r>
          </w:p>
        </w:tc>
      </w:tr>
      <w:tr w:rsidR="00EF0D84" w:rsidRPr="001F4FAE" w:rsidTr="005639F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Комплект вилка + розетка резиновая 16А.250В.50ГЦ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333333"/>
                <w:sz w:val="24"/>
                <w:szCs w:val="24"/>
              </w:rPr>
              <w:t>ГОСТ Р 51322.1-99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Вилка электрическая (евро, угловая)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2D2D2D"/>
                <w:sz w:val="24"/>
                <w:szCs w:val="24"/>
              </w:rPr>
              <w:t>ГОСТ Р 51322.2.4-99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Вилка электрическая разборная с заземлением </w:t>
            </w:r>
            <w:r w:rsidRPr="00EF0D84">
              <w:rPr>
                <w:rFonts w:ascii="Times New Roman" w:hAnsi="Times New Roman"/>
                <w:sz w:val="24"/>
                <w:szCs w:val="24"/>
              </w:rPr>
              <w:br/>
              <w:t xml:space="preserve">16А, 220В (белый) </w:t>
            </w:r>
            <w:proofErr w:type="spellStart"/>
            <w:proofErr w:type="gramStart"/>
            <w:r w:rsidRPr="00EF0D84">
              <w:rPr>
                <w:rFonts w:ascii="Times New Roman" w:hAnsi="Times New Roman"/>
                <w:sz w:val="24"/>
                <w:szCs w:val="24"/>
              </w:rPr>
              <w:t>тип:VIKO</w:t>
            </w:r>
            <w:proofErr w:type="spellEnd"/>
            <w:proofErr w:type="gram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ГОСТ Р 51322.2.4-99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Розетка наружной установки одноместная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(МЭК 60884-2-4-93)</w:t>
            </w:r>
          </w:p>
        </w:tc>
      </w:tr>
      <w:tr w:rsidR="00EF0D84" w:rsidRPr="001F4FAE" w:rsidTr="005639F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Розетка внутренней установки одноместная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ГОСТ Р 51322.2.4-99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Розетка (одноместная с задней крышкой) АВВ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(МЭК 60884-2-4-93)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Розетка формы А со светоиндикацией GDA3RV90T21R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ГОСТ Р 51322.2.4-99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Выключатель двухклавишный для наружной установки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ГОСТ Р 51324.1-2012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Выключатель внутренний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ГОСТ Р 51324.1-2012</w:t>
            </w:r>
          </w:p>
        </w:tc>
      </w:tr>
      <w:tr w:rsidR="00EF0D84" w:rsidRPr="001F4FAE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DIN рейка 75 мм EKF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ГОСТ Р 51324.1-2012</w:t>
            </w:r>
          </w:p>
        </w:tc>
      </w:tr>
      <w:tr w:rsidR="00EF0D84" w:rsidRPr="001F4FAE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DIN рейка 450 мм перфорированная сталь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TDM ELECTRIC </w:t>
            </w:r>
            <w:r w:rsidRPr="00EF0D84">
              <w:rPr>
                <w:rFonts w:ascii="Times New Roman" w:hAnsi="Times New Roman"/>
                <w:sz w:val="24"/>
                <w:szCs w:val="24"/>
              </w:rPr>
              <w:lastRenderedPageBreak/>
              <w:t>SQ0804-0014</w:t>
            </w:r>
          </w:p>
        </w:tc>
      </w:tr>
      <w:tr w:rsidR="00EF0D84" w:rsidRPr="001F4FAE" w:rsidTr="00EF0D8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Светодиод зеленый 230 VDC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ABB CL-520G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Светодиод зеленый 230 VAC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ABB CL-523G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Светодиод красный 24 VDC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ABB CL-502R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Светодиод зеленый 24 VDC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ABB CL-502G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Светодиод желтый 24 VDC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ABB CL-502Y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Переключатель 2-х поз на DIN-рейку 4G10-1220-AM U S18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333333"/>
                <w:sz w:val="24"/>
                <w:szCs w:val="24"/>
              </w:rPr>
              <w:t>ГОСТ 16708-84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Переключатель 2-х поз на DIN-рейку 4G10-1219-AM U S18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EF0D84">
              <w:rPr>
                <w:rFonts w:ascii="Times New Roman" w:hAnsi="Times New Roman"/>
                <w:color w:val="333333"/>
                <w:sz w:val="24"/>
                <w:szCs w:val="24"/>
              </w:rPr>
              <w:t>ГОСТ 16708-84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Силовой контактор КТИ-</w:t>
            </w:r>
            <w:proofErr w:type="gramStart"/>
            <w:r w:rsidRPr="00EF0D84">
              <w:rPr>
                <w:rFonts w:ascii="Times New Roman" w:hAnsi="Times New Roman"/>
                <w:sz w:val="24"/>
                <w:szCs w:val="24"/>
              </w:rPr>
              <w:t>6400  на</w:t>
            </w:r>
            <w:proofErr w:type="gram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400А  ИЭК катушка 380В, КТИ-6400  ИЭК 400А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ТУ 30011.4.1-96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 xml:space="preserve">Контактор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Siemens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3TH4031-0А, 230V 50Гц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ТУ 30011.4.1-96</w:t>
            </w:r>
          </w:p>
        </w:tc>
      </w:tr>
      <w:tr w:rsidR="00EF0D84" w:rsidRPr="001F4FAE" w:rsidTr="00EF0D84">
        <w:trPr>
          <w:trHeight w:val="108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Контактор ПМЕ-212-25А-220AC-2НО+2НЗ с реле РТТ-141 УХЛ4-КЗЭА, ПМЕ-212-25А 380В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ГОСТ  14254</w:t>
            </w:r>
            <w:proofErr w:type="gramEnd"/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Контактор 4P LC1D258Q7, 2НО+2</w:t>
            </w:r>
            <w:proofErr w:type="gramStart"/>
            <w:r w:rsidRPr="00EF0D84">
              <w:rPr>
                <w:rFonts w:ascii="Times New Roman" w:hAnsi="Times New Roman"/>
                <w:sz w:val="24"/>
                <w:szCs w:val="24"/>
              </w:rPr>
              <w:t>НЗ,АС</w:t>
            </w:r>
            <w:proofErr w:type="gram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1, 40А 380В 50Гц,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Schneider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</w:rPr>
              <w:t>Electri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</w:rPr>
              <w:t>, LC1D258Q7 40А 380В 50Гц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ТУ 30011.4.1-96</w:t>
            </w:r>
          </w:p>
        </w:tc>
      </w:tr>
      <w:tr w:rsidR="00EF0D84" w:rsidRPr="00EF0D84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Контактор</w:t>
            </w:r>
            <w:r w:rsidRPr="00EF0D8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Schneider Electric </w:t>
            </w:r>
            <w:proofErr w:type="spellStart"/>
            <w:r w:rsidRPr="00EF0D84">
              <w:rPr>
                <w:rFonts w:ascii="Times New Roman" w:hAnsi="Times New Roman"/>
                <w:sz w:val="24"/>
                <w:szCs w:val="24"/>
                <w:lang w:val="en-US"/>
              </w:rPr>
              <w:t>EasyPact</w:t>
            </w:r>
            <w:proofErr w:type="spellEnd"/>
            <w:r w:rsidRPr="00EF0D8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TVS 3P 250</w:t>
            </w:r>
            <w:r w:rsidRPr="00EF0D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F0D8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400/380</w:t>
            </w:r>
            <w:r w:rsidRPr="00EF0D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F0D8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AC, LC1E250Q5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ТУ 30011.4.1-96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Съемный ввод НН ВСТ-1/400 на силовой трансформатор 250 КВА типа (</w:t>
            </w:r>
            <w:proofErr w:type="gramStart"/>
            <w:r w:rsidRPr="00EF0D84">
              <w:rPr>
                <w:rFonts w:ascii="Times New Roman" w:hAnsi="Times New Roman"/>
                <w:sz w:val="24"/>
                <w:szCs w:val="24"/>
              </w:rPr>
              <w:t>ТМ,ТМГ</w:t>
            </w:r>
            <w:proofErr w:type="gramEnd"/>
            <w:r w:rsidRPr="00EF0D84">
              <w:rPr>
                <w:rFonts w:ascii="Times New Roman" w:hAnsi="Times New Roman"/>
                <w:sz w:val="24"/>
                <w:szCs w:val="24"/>
              </w:rPr>
              <w:t>,ТМЗ,ТМФ)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F0D84" w:rsidRPr="001F4FAE" w:rsidTr="00B311B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84" w:rsidRDefault="00EF0D84" w:rsidP="00EF0D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Съемный ввод НН ВСТ-1/630 на силовой трансформатор 400 КВА типа (</w:t>
            </w:r>
            <w:proofErr w:type="gramStart"/>
            <w:r w:rsidRPr="00EF0D84">
              <w:rPr>
                <w:rFonts w:ascii="Times New Roman" w:hAnsi="Times New Roman"/>
                <w:sz w:val="24"/>
                <w:szCs w:val="24"/>
              </w:rPr>
              <w:t>ТМ,ТМГ</w:t>
            </w:r>
            <w:proofErr w:type="gramEnd"/>
            <w:r w:rsidRPr="00EF0D84">
              <w:rPr>
                <w:rFonts w:ascii="Times New Roman" w:hAnsi="Times New Roman"/>
                <w:sz w:val="24"/>
                <w:szCs w:val="24"/>
              </w:rPr>
              <w:t>,ТМЗ,ТМФ)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84" w:rsidRPr="00EF0D84" w:rsidRDefault="00EF0D84" w:rsidP="00EF0D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0D8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B95" w:rsidRDefault="00F12B95" w:rsidP="008953E0">
      <w:pPr>
        <w:spacing w:after="0" w:line="240" w:lineRule="auto"/>
      </w:pPr>
      <w:r>
        <w:separator/>
      </w:r>
    </w:p>
  </w:endnote>
  <w:endnote w:type="continuationSeparator" w:id="0">
    <w:p w:rsidR="00F12B95" w:rsidRDefault="00F12B9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B95" w:rsidRDefault="00F12B95" w:rsidP="008953E0">
      <w:pPr>
        <w:spacing w:after="0" w:line="240" w:lineRule="auto"/>
      </w:pPr>
      <w:r>
        <w:separator/>
      </w:r>
    </w:p>
  </w:footnote>
  <w:footnote w:type="continuationSeparator" w:id="0">
    <w:p w:rsidR="00F12B95" w:rsidRDefault="00F12B9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87A25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17266-A190-4213-9D5B-C674561B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5151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55</cp:revision>
  <cp:lastPrinted>2019-12-03T08:48:00Z</cp:lastPrinted>
  <dcterms:created xsi:type="dcterms:W3CDTF">2019-11-28T03:59:00Z</dcterms:created>
  <dcterms:modified xsi:type="dcterms:W3CDTF">2020-12-16T08:57:00Z</dcterms:modified>
</cp:coreProperties>
</file>